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7E" w:rsidRPr="0085697E" w:rsidRDefault="0085697E" w:rsidP="0085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International Investment Forum</w:t>
      </w:r>
    </w:p>
    <w:p w:rsidR="0085697E" w:rsidRDefault="0085697E" w:rsidP="0085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«WESTKAZINVEST –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2022»</w:t>
      </w:r>
    </w:p>
    <w:p w:rsidR="0085697E" w:rsidRPr="0085697E" w:rsidRDefault="0085697E" w:rsidP="00856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bookmarkStart w:id="0" w:name="_GoBack"/>
      <w:bookmarkEnd w:id="0"/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Date: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September 23, 2022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Theme: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Investment potential of the West Kazakhstan region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Organizer: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proofErr w:type="spellStart"/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Akimat</w:t>
      </w:r>
      <w:proofErr w:type="spellEnd"/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 xml:space="preserve"> of the West Kazakhstan region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Purpose of the forum: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Presentation of investment potential of the West Kazakhstan region, localization of new production, and strengthening trade and economic ties.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Participants: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Representatives of the government, businesses of the West Kazakhstan and the Volga-Ural regions, potential foreign investors, and international financial organizations.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Agenda</w:t>
      </w:r>
      <w:r w:rsidRPr="0085697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85697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val="en-US" w:eastAsia="ru-RU"/>
        </w:rPr>
        <w:t>(Format: offline/online)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 </w:t>
      </w:r>
    </w:p>
    <w:p w:rsidR="0085697E" w:rsidRPr="0085697E" w:rsidRDefault="0085697E" w:rsidP="00856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</w:pPr>
      <w:r w:rsidRPr="0085697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val="en-US" w:eastAsia="ru-RU"/>
        </w:rPr>
        <w:t>*UTC+5</w:t>
      </w:r>
    </w:p>
    <w:tbl>
      <w:tblPr>
        <w:tblW w:w="9490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082"/>
      </w:tblGrid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09:00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Registration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of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participants</w:t>
            </w:r>
            <w:proofErr w:type="spellEnd"/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10:00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Group visit to Exhibition: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Exhibition of producers of the West Kazakhstan &amp; the Volga-Ural regions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Place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Students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’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Hall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10:00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Exhibition hours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(Place: Students’ Hall)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11:00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Plenary session – Doing Business in the West Kazakhstan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Moderator: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Rakhimbayev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A.,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West Kazakhstan region Governor’s office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(Place: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Atameken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Hall)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Speakers: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West Kazakhstan region Governor’s office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Iskaliev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G., Governor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Saratov Duma (Russia)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Baboshkin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I., Committee chair, Committee on Agrarian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and Land Issues, Nature Management and Ecology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ResumEsferico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(Portugal)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Gil Fernando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Tainha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Vieira, Managing Partner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NetCracker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Technology (US/Japan)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Gorbacheva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T., CEO,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NetCracker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Technology Kazakhstan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S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Sistem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Logistics Services Co. (Turkey)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Hussein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Barlin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, CEO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6.      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Seifullin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Kazakh Agro Technical University (Kazakhstan)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Aituganov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K., CEO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12:15 -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Official document (MOU) signing ceremony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Krasnyi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Proletarii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(Russia) &amp;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UralskAgroRemMash</w:t>
            </w:r>
            <w:proofErr w:type="spellEnd"/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      Saratov Dairy Plant (Russia) &amp; SEC AQJAIYQ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Polycarboxylate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Plant “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Orenburzhye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” (Russia) &amp; SEC AQJAIYQ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Agrotop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(Israel) &amp; West Kazakhstan region Governor’s office //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ResumEsferico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(Portugal) &amp; Kazakh Invest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13:00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Lunch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break</w:t>
            </w:r>
            <w:proofErr w:type="spellEnd"/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14:30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Panel sessions: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№1. Investment in Oil and Gas Industry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Moderator: 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Sarsengaliev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S., </w:t>
            </w:r>
            <w:proofErr w:type="gram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VP, 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IMB</w:t>
            </w:r>
            <w:proofErr w:type="gram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CENTER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State export support measures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Kulbatyrov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N., VP,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QazTrade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Center for Trade Policy Development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Local content in purchases of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Karachaganak Petroleum Operating B.V.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lastRenderedPageBreak/>
              <w:t>Bekbosynov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N., Head of the Kazakhstani content Sector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Localization of production &amp; services of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PetroValves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KIOS in Kazakhstan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Khamiev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D., CEO,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PetroValves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Kazakhstan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Introduction to the Karachaganak Green Energy Corporation gas processing industrial complex construction project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Ushbayev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A., CEO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Prospective projects in Gas &amp; Chemical Industry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Gadilshiev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R.,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BDM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6.      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Construction of bitumen terminal plants in Kazakhstan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E.,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CEO, TA Group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7.      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Mission of International Center for Development of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Oil &amp; Gas Machine Building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"IMB CENTER"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br/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Sarsengaliev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S.,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VP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----------------------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№2. Innovation and new technologies in agriculture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Moderator: 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Aituganov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K., CEO,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Seifullin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Kazakh Agro Technical University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Formation of lamb meat cluster in the West Kazakhstan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Murzagaliev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A., CEO,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KazMeatIndustry</w:t>
            </w:r>
            <w:proofErr w:type="spellEnd"/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Dairy production case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Arykov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N., Chairman, Saratov Dairy Plant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Development of meat cattle breeding in the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Nauryzgaliev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K., Founder, Meat Industry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Development of milk cattle breeding in the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Zakharova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E., Senior Analyst, Dairy Market Research Center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Ready-made solutions for primary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saiga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meat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processing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Muravyov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A.,</w:t>
            </w: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R&amp;D Director, Food Technology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6.       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Vegetable production and storage in the region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br/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Kachalo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S., Founder,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Baystone</w:t>
            </w:r>
            <w:proofErr w:type="spellEnd"/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----------------------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№3. Digital Expansion – Invest in West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Moderator: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Lezhnikov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P., representative, IT association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IT Hub: the place to solve government and businesses issues. Successful cases of local IT companies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Melnikov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I., IT Association of the West Kazakhstan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Terms and conditions for IT companies relocating to Astana Hub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Zhunusova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M., Member support Office senior specialist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Development of telecommunications and entrepreneurship in rural areas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Aznabakiev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K., Project leader, "Digital partner in a village”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4.       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Kazakhtelecom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in smart city ecosystem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        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Barkhitov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B.,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Kazakhtelecom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Business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Presentation of joint projects on smart city: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eKnot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solution for POAs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Pustovoitenko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V., TSURS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6.       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Kazakhstan University of Innovation and Telecommunication Systems: projects in IT and innovation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Aitimov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A., CEO //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Kibalnikov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S., professor of Moscow State University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7.      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Case of implementing EDUS platform for managing study processes in education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Kurbanbayev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U., CEO, EDUS SMART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8.      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Parking lot automation based on license plate recognition technology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lastRenderedPageBreak/>
              <w:t>Shildebayev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D., BDM, «Smart Parking Technologies»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9.      </w:t>
            </w: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Projects of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Transtelecom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in telecommunications and digitalization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Syrlybayev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K., BDM in the West Kazakhstan region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16:00 – 17:00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Investor’s Guide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Moderator: 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Aisautov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T., CEO,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Damu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Research Group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 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1.     Discussion on economic, infrastructural, and organizational tools needed to improve investment attractiveness of the West Kazakhstan region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      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Aisautov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T., CEO,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Damu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Research Group</w:t>
            </w:r>
          </w:p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2.     Q&amp;A session and questionnaire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17:00-18:30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Grand concert </w:t>
            </w:r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(Place: </w:t>
            </w:r>
            <w:proofErr w:type="spellStart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>Atameken</w:t>
            </w:r>
            <w:proofErr w:type="spellEnd"/>
            <w:r w:rsidRPr="0085697E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val="en-US" w:eastAsia="ru-RU"/>
              </w:rPr>
              <w:t xml:space="preserve"> Hall)</w:t>
            </w:r>
          </w:p>
        </w:tc>
      </w:tr>
      <w:tr w:rsidR="0085697E" w:rsidRPr="0085697E" w:rsidTr="0085697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697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80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85697E" w:rsidRPr="0085697E" w:rsidRDefault="0085697E" w:rsidP="0085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85697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Dinner</w:t>
            </w:r>
            <w:proofErr w:type="spellEnd"/>
          </w:p>
        </w:tc>
      </w:tr>
    </w:tbl>
    <w:p w:rsidR="00534826" w:rsidRPr="0085697E" w:rsidRDefault="00534826" w:rsidP="0085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826" w:rsidRPr="008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E"/>
    <w:rsid w:val="001D07B4"/>
    <w:rsid w:val="00267F1A"/>
    <w:rsid w:val="0033134C"/>
    <w:rsid w:val="00534826"/>
    <w:rsid w:val="007E456B"/>
    <w:rsid w:val="008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C208"/>
  <w15:chartTrackingRefBased/>
  <w15:docId w15:val="{29D0EFFB-E36B-43F3-80FE-7EB4ABE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97E"/>
    <w:rPr>
      <w:b/>
      <w:bCs/>
    </w:rPr>
  </w:style>
  <w:style w:type="character" w:styleId="a5">
    <w:name w:val="Emphasis"/>
    <w:basedOn w:val="a0"/>
    <w:uiPriority w:val="20"/>
    <w:qFormat/>
    <w:rsid w:val="00856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2022-09-21T10:26:00Z</dcterms:created>
  <dcterms:modified xsi:type="dcterms:W3CDTF">2022-09-21T10:27:00Z</dcterms:modified>
</cp:coreProperties>
</file>